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2B7" w:rsidRPr="000172B7" w:rsidRDefault="000172B7" w:rsidP="000172B7">
      <w:pPr>
        <w:pStyle w:val="a3"/>
        <w:jc w:val="both"/>
        <w:rPr>
          <w:rFonts w:ascii="Arial" w:hAnsi="Arial"/>
          <w:color w:val="7F7F7F" w:themeColor="text1" w:themeTint="80"/>
          <w:szCs w:val="24"/>
        </w:rPr>
      </w:pPr>
      <w:bookmarkStart w:id="0" w:name="_GoBack"/>
      <w:r w:rsidRPr="000172B7">
        <w:rPr>
          <w:rFonts w:ascii="Arial" w:hAnsi="Arial" w:cs="Arial"/>
          <w:i/>
          <w:noProof/>
          <w:color w:val="7F7F7F" w:themeColor="text1" w:themeTint="80"/>
          <w:szCs w:val="24"/>
        </w:rPr>
        <w:t xml:space="preserve">5.3.7. Постановление </w:t>
      </w:r>
      <w:r w:rsidRPr="000172B7">
        <w:rPr>
          <w:rFonts w:ascii="Arial" w:hAnsi="Arial" w:cs="Arial"/>
          <w:i/>
          <w:noProof/>
          <w:color w:val="7F7F7F" w:themeColor="text1" w:themeTint="80"/>
          <w:spacing w:val="-10"/>
          <w:szCs w:val="24"/>
        </w:rPr>
        <w:t xml:space="preserve">Тюменской областной Думы </w:t>
      </w:r>
      <w:r w:rsidRPr="000172B7">
        <w:rPr>
          <w:rFonts w:ascii="Arial" w:hAnsi="Arial" w:cs="Arial"/>
          <w:i/>
          <w:noProof/>
          <w:color w:val="7F7F7F" w:themeColor="text1" w:themeTint="80"/>
          <w:szCs w:val="24"/>
        </w:rPr>
        <w:t>о Плане работы Тюменской областной Думы</w:t>
      </w:r>
      <w:r w:rsidRPr="000172B7">
        <w:rPr>
          <w:rFonts w:ascii="Arial" w:hAnsi="Arial"/>
          <w:color w:val="7F7F7F" w:themeColor="text1" w:themeTint="80"/>
          <w:szCs w:val="24"/>
        </w:rPr>
        <w:t xml:space="preserve"> </w:t>
      </w:r>
    </w:p>
    <w:bookmarkEnd w:id="0"/>
    <w:p w:rsidR="000172B7" w:rsidRDefault="000172B7" w:rsidP="000172B7">
      <w:pPr>
        <w:pStyle w:val="a3"/>
        <w:jc w:val="both"/>
        <w:rPr>
          <w:rFonts w:ascii="Arial" w:hAnsi="Arial"/>
          <w:szCs w:val="24"/>
        </w:rPr>
      </w:pPr>
    </w:p>
    <w:p w:rsidR="00F344D9" w:rsidRPr="006707CE" w:rsidRDefault="00F344D9" w:rsidP="00F344D9">
      <w:pPr>
        <w:tabs>
          <w:tab w:val="center" w:pos="4703"/>
          <w:tab w:val="right" w:pos="9406"/>
        </w:tabs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927100" cy="723900"/>
            <wp:effectExtent l="0" t="0" r="6350" b="0"/>
            <wp:docPr id="1" name="Рисунок 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4D9" w:rsidRPr="006707CE" w:rsidRDefault="00F344D9" w:rsidP="00F344D9">
      <w:pPr>
        <w:tabs>
          <w:tab w:val="center" w:pos="4703"/>
          <w:tab w:val="right" w:pos="9406"/>
        </w:tabs>
        <w:jc w:val="center"/>
      </w:pPr>
    </w:p>
    <w:p w:rsidR="00F344D9" w:rsidRPr="006707CE" w:rsidRDefault="00F344D9" w:rsidP="00F344D9">
      <w:pPr>
        <w:tabs>
          <w:tab w:val="center" w:pos="4703"/>
          <w:tab w:val="right" w:pos="9406"/>
        </w:tabs>
        <w:jc w:val="center"/>
        <w:rPr>
          <w:rFonts w:ascii="Arial" w:hAnsi="Arial" w:cs="Arial"/>
        </w:rPr>
      </w:pPr>
    </w:p>
    <w:p w:rsidR="00F344D9" w:rsidRPr="006707CE" w:rsidRDefault="00F344D9" w:rsidP="00F344D9">
      <w:pPr>
        <w:jc w:val="center"/>
        <w:rPr>
          <w:b/>
          <w:sz w:val="36"/>
          <w:szCs w:val="36"/>
        </w:rPr>
      </w:pPr>
      <w:r w:rsidRPr="006707CE">
        <w:rPr>
          <w:b/>
          <w:sz w:val="36"/>
          <w:szCs w:val="36"/>
        </w:rPr>
        <w:t>ТЮМЕНСКАЯ ОБЛАСТНАЯ ДУМА</w:t>
      </w:r>
    </w:p>
    <w:p w:rsidR="00F344D9" w:rsidRPr="006707CE" w:rsidRDefault="00F344D9" w:rsidP="00F344D9">
      <w:pPr>
        <w:jc w:val="center"/>
        <w:rPr>
          <w:b/>
          <w:sz w:val="36"/>
          <w:szCs w:val="36"/>
        </w:rPr>
      </w:pPr>
    </w:p>
    <w:p w:rsidR="00F344D9" w:rsidRPr="006707CE" w:rsidRDefault="00F344D9" w:rsidP="00F344D9">
      <w:pPr>
        <w:jc w:val="center"/>
        <w:rPr>
          <w:b/>
          <w:sz w:val="36"/>
          <w:szCs w:val="36"/>
        </w:rPr>
      </w:pPr>
      <w:r w:rsidRPr="006707CE">
        <w:rPr>
          <w:b/>
          <w:sz w:val="36"/>
          <w:szCs w:val="36"/>
        </w:rPr>
        <w:t>ПОСТАНОВЛЕНИЕ</w:t>
      </w:r>
    </w:p>
    <w:p w:rsidR="00F344D9" w:rsidRPr="006707CE" w:rsidRDefault="00F344D9" w:rsidP="00F344D9">
      <w:pPr>
        <w:jc w:val="center"/>
        <w:rPr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F344D9" w:rsidRPr="006707CE" w:rsidTr="00CB3EBB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44D9" w:rsidRPr="006707CE" w:rsidRDefault="00F344D9" w:rsidP="00CB3EBB">
            <w:pPr>
              <w:tabs>
                <w:tab w:val="left" w:pos="708"/>
                <w:tab w:val="center" w:pos="4703"/>
                <w:tab w:val="right" w:pos="9406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5386" w:type="dxa"/>
            <w:hideMark/>
          </w:tcPr>
          <w:p w:rsidR="00F344D9" w:rsidRPr="006707CE" w:rsidRDefault="00F344D9" w:rsidP="00CB3EBB">
            <w:pPr>
              <w:tabs>
                <w:tab w:val="left" w:pos="708"/>
                <w:tab w:val="center" w:pos="4703"/>
                <w:tab w:val="right" w:pos="9406"/>
              </w:tabs>
              <w:jc w:val="right"/>
              <w:rPr>
                <w:rFonts w:ascii="Arial" w:hAnsi="Arial"/>
              </w:rPr>
            </w:pPr>
            <w:r w:rsidRPr="006707CE"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44D9" w:rsidRPr="006707CE" w:rsidRDefault="00F344D9" w:rsidP="00CB3EBB">
            <w:pPr>
              <w:tabs>
                <w:tab w:val="left" w:pos="708"/>
                <w:tab w:val="center" w:pos="4703"/>
                <w:tab w:val="right" w:pos="9406"/>
              </w:tabs>
              <w:jc w:val="both"/>
              <w:rPr>
                <w:rFonts w:ascii="Arial" w:hAnsi="Arial"/>
                <w:lang w:val="en-US"/>
              </w:rPr>
            </w:pPr>
          </w:p>
        </w:tc>
      </w:tr>
    </w:tbl>
    <w:p w:rsidR="00F344D9" w:rsidRPr="006707CE" w:rsidRDefault="00F344D9" w:rsidP="00F344D9">
      <w:pPr>
        <w:tabs>
          <w:tab w:val="left" w:pos="708"/>
          <w:tab w:val="center" w:pos="4703"/>
          <w:tab w:val="right" w:pos="9406"/>
        </w:tabs>
        <w:rPr>
          <w:rFonts w:ascii="Arial" w:hAnsi="Arial"/>
        </w:rPr>
      </w:pPr>
    </w:p>
    <w:p w:rsidR="00F344D9" w:rsidRDefault="00F344D9" w:rsidP="0083257A">
      <w:pPr>
        <w:ind w:left="6237"/>
        <w:rPr>
          <w:rFonts w:ascii="Arial" w:hAnsi="Arial" w:cs="Arial"/>
          <w:szCs w:val="24"/>
        </w:rPr>
      </w:pPr>
      <w:r w:rsidRPr="00C00E0E">
        <w:rPr>
          <w:rFonts w:ascii="Arial" w:hAnsi="Arial" w:cs="Arial"/>
          <w:szCs w:val="24"/>
        </w:rPr>
        <w:t>Проект</w:t>
      </w:r>
      <w:r>
        <w:rPr>
          <w:rFonts w:ascii="Arial" w:hAnsi="Arial" w:cs="Arial"/>
          <w:szCs w:val="24"/>
        </w:rPr>
        <w:t xml:space="preserve"> </w:t>
      </w:r>
      <w:r w:rsidRPr="00C00E0E">
        <w:rPr>
          <w:rFonts w:ascii="Arial" w:hAnsi="Arial" w:cs="Arial"/>
          <w:szCs w:val="24"/>
        </w:rPr>
        <w:t>вносится</w:t>
      </w:r>
    </w:p>
    <w:p w:rsidR="00F344D9" w:rsidRDefault="00F344D9" w:rsidP="00F344D9">
      <w:pPr>
        <w:rPr>
          <w:rFonts w:ascii="Arial" w:eastAsia="Calibri" w:hAnsi="Arial" w:cs="Arial"/>
          <w:szCs w:val="24"/>
          <w:lang w:eastAsia="en-US"/>
        </w:rPr>
      </w:pPr>
    </w:p>
    <w:p w:rsidR="00F344D9" w:rsidRDefault="00F344D9" w:rsidP="00F344D9">
      <w:pPr>
        <w:rPr>
          <w:rFonts w:ascii="Arial" w:eastAsia="Calibri" w:hAnsi="Arial" w:cs="Arial"/>
          <w:szCs w:val="24"/>
          <w:lang w:eastAsia="en-US"/>
        </w:rPr>
      </w:pPr>
    </w:p>
    <w:p w:rsidR="00F344D9" w:rsidRPr="002E7A59" w:rsidRDefault="00F344D9" w:rsidP="00F344D9">
      <w:pPr>
        <w:rPr>
          <w:rFonts w:ascii="Arial" w:hAnsi="Arial"/>
        </w:rPr>
      </w:pPr>
      <w:r w:rsidRPr="002E7A59">
        <w:rPr>
          <w:rFonts w:ascii="Arial" w:hAnsi="Arial"/>
        </w:rPr>
        <w:t xml:space="preserve">О Плане работы Тюменской </w:t>
      </w:r>
    </w:p>
    <w:p w:rsidR="00F344D9" w:rsidRPr="002E7A59" w:rsidRDefault="00F344D9" w:rsidP="00F344D9">
      <w:pPr>
        <w:rPr>
          <w:rFonts w:ascii="Arial" w:hAnsi="Arial"/>
        </w:rPr>
      </w:pPr>
      <w:r w:rsidRPr="002E7A59">
        <w:rPr>
          <w:rFonts w:ascii="Arial" w:hAnsi="Arial"/>
        </w:rPr>
        <w:t xml:space="preserve">областной Думы на </w:t>
      </w:r>
      <w:r>
        <w:rPr>
          <w:rFonts w:ascii="Arial" w:hAnsi="Arial"/>
        </w:rPr>
        <w:t>____</w:t>
      </w:r>
      <w:r w:rsidRPr="002E7A59">
        <w:rPr>
          <w:rFonts w:ascii="Arial" w:hAnsi="Arial"/>
        </w:rPr>
        <w:t xml:space="preserve"> год</w:t>
      </w:r>
    </w:p>
    <w:p w:rsidR="00F344D9" w:rsidRDefault="00F344D9" w:rsidP="00F344D9">
      <w:pPr>
        <w:rPr>
          <w:rFonts w:ascii="Arial" w:hAnsi="Arial"/>
        </w:rPr>
      </w:pPr>
    </w:p>
    <w:p w:rsidR="00F344D9" w:rsidRDefault="00F344D9" w:rsidP="00F344D9">
      <w:pPr>
        <w:rPr>
          <w:rFonts w:ascii="Arial" w:hAnsi="Arial"/>
        </w:rPr>
      </w:pPr>
    </w:p>
    <w:p w:rsidR="000172B7" w:rsidRPr="002E7A59" w:rsidRDefault="000172B7" w:rsidP="00F344D9">
      <w:pPr>
        <w:rPr>
          <w:rFonts w:ascii="Arial" w:hAnsi="Arial"/>
        </w:rPr>
      </w:pPr>
    </w:p>
    <w:p w:rsidR="00F344D9" w:rsidRPr="002E7A59" w:rsidRDefault="00F344D9" w:rsidP="00F344D9">
      <w:pPr>
        <w:jc w:val="both"/>
        <w:rPr>
          <w:rFonts w:ascii="Arial" w:hAnsi="Arial"/>
        </w:rPr>
      </w:pPr>
      <w:r>
        <w:rPr>
          <w:rFonts w:ascii="Arial" w:hAnsi="Arial"/>
        </w:rPr>
        <w:tab/>
        <w:t>Рассмотрев</w:t>
      </w:r>
      <w:r w:rsidRPr="002E7A59">
        <w:rPr>
          <w:rFonts w:ascii="Arial" w:hAnsi="Arial"/>
        </w:rPr>
        <w:t xml:space="preserve"> проект плана работы Тюменской областной Думы на</w:t>
      </w:r>
      <w:r w:rsidR="00BD4E50">
        <w:rPr>
          <w:rFonts w:ascii="Arial" w:hAnsi="Arial"/>
        </w:rPr>
        <w:t> </w:t>
      </w:r>
      <w:r>
        <w:rPr>
          <w:rFonts w:ascii="Arial" w:hAnsi="Arial"/>
        </w:rPr>
        <w:t>____</w:t>
      </w:r>
      <w:r w:rsidR="00BD4E50">
        <w:rPr>
          <w:rFonts w:ascii="Arial" w:hAnsi="Arial"/>
        </w:rPr>
        <w:t> </w:t>
      </w:r>
      <w:r w:rsidRPr="002E7A59">
        <w:rPr>
          <w:rFonts w:ascii="Arial" w:hAnsi="Arial"/>
        </w:rPr>
        <w:t xml:space="preserve">год, </w:t>
      </w:r>
      <w:r w:rsidRPr="00F37F87">
        <w:rPr>
          <w:rFonts w:ascii="Arial" w:hAnsi="Arial" w:cs="Arial"/>
        </w:rPr>
        <w:t>решени</w:t>
      </w:r>
      <w:r>
        <w:rPr>
          <w:rFonts w:ascii="Arial" w:hAnsi="Arial" w:cs="Arial"/>
        </w:rPr>
        <w:t xml:space="preserve">е Совета Тюменской областной Думы </w:t>
      </w:r>
      <w:proofErr w:type="gramStart"/>
      <w:r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</w:t>
      </w:r>
      <w:r w:rsidRPr="0015799E">
        <w:rPr>
          <w:rFonts w:ascii="Arial" w:hAnsi="Arial" w:cs="Arial"/>
          <w:i/>
        </w:rPr>
        <w:t>(</w:t>
      </w:r>
      <w:proofErr w:type="gramStart"/>
      <w:r w:rsidRPr="0015799E">
        <w:rPr>
          <w:rFonts w:ascii="Arial" w:hAnsi="Arial" w:cs="Arial"/>
          <w:i/>
        </w:rPr>
        <w:t>дата</w:t>
      </w:r>
      <w:proofErr w:type="gramEnd"/>
      <w:r>
        <w:rPr>
          <w:rFonts w:ascii="Arial" w:hAnsi="Arial" w:cs="Arial"/>
          <w:i/>
        </w:rPr>
        <w:t xml:space="preserve">) </w:t>
      </w:r>
      <w:r w:rsidRPr="00601977">
        <w:rPr>
          <w:rFonts w:ascii="Arial" w:hAnsi="Arial" w:cs="Arial"/>
        </w:rPr>
        <w:t>№</w:t>
      </w:r>
      <w:r w:rsidRPr="0015799E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</w:t>
      </w:r>
      <w:r w:rsidRPr="0015799E">
        <w:rPr>
          <w:rFonts w:ascii="Arial" w:hAnsi="Arial" w:cs="Arial"/>
          <w:i/>
        </w:rPr>
        <w:t>номер)</w:t>
      </w:r>
      <w:r>
        <w:rPr>
          <w:rFonts w:ascii="Arial" w:hAnsi="Arial" w:cs="Arial"/>
        </w:rPr>
        <w:t>,</w:t>
      </w:r>
      <w:r w:rsidRPr="002E7A59">
        <w:rPr>
          <w:rFonts w:ascii="Arial" w:hAnsi="Arial"/>
        </w:rPr>
        <w:t xml:space="preserve"> </w:t>
      </w:r>
      <w:r w:rsidRPr="00D835E5">
        <w:rPr>
          <w:rFonts w:ascii="Arial" w:hAnsi="Arial" w:cs="Arial"/>
          <w:szCs w:val="24"/>
        </w:rPr>
        <w:t xml:space="preserve">решения </w:t>
      </w:r>
      <w:r>
        <w:rPr>
          <w:rFonts w:ascii="Arial" w:hAnsi="Arial" w:cs="Arial"/>
          <w:szCs w:val="24"/>
        </w:rPr>
        <w:t>комитетов</w:t>
      </w:r>
      <w:r w:rsidRPr="00270AFF">
        <w:rPr>
          <w:rFonts w:ascii="Arial" w:hAnsi="Arial" w:cs="Arial"/>
          <w:szCs w:val="24"/>
        </w:rPr>
        <w:t xml:space="preserve"> (постоянной комиссии) Тюменской областной Думы </w:t>
      </w:r>
      <w:r w:rsidRPr="0015799E">
        <w:rPr>
          <w:rFonts w:ascii="Arial" w:hAnsi="Arial" w:cs="Arial"/>
          <w:i/>
          <w:szCs w:val="24"/>
        </w:rPr>
        <w:t>(наименование)</w:t>
      </w:r>
      <w:r>
        <w:rPr>
          <w:rFonts w:ascii="Arial" w:hAnsi="Arial" w:cs="Arial"/>
        </w:rPr>
        <w:t xml:space="preserve">, в </w:t>
      </w:r>
      <w:r w:rsidRPr="002E7A59">
        <w:rPr>
          <w:rFonts w:ascii="Arial" w:hAnsi="Arial" w:cs="Arial"/>
          <w:szCs w:val="24"/>
        </w:rPr>
        <w:t>соответствии</w:t>
      </w:r>
      <w:r>
        <w:rPr>
          <w:rFonts w:ascii="Arial" w:hAnsi="Arial" w:cs="Arial"/>
          <w:szCs w:val="24"/>
        </w:rPr>
        <w:t xml:space="preserve"> с </w:t>
      </w:r>
      <w:r w:rsidRPr="002E7A59">
        <w:rPr>
          <w:rFonts w:ascii="Arial" w:hAnsi="Arial" w:cs="Arial"/>
          <w:szCs w:val="24"/>
        </w:rPr>
        <w:t>пунктом 32 части первой</w:t>
      </w:r>
      <w:r>
        <w:rPr>
          <w:rFonts w:ascii="Arial" w:hAnsi="Arial" w:cs="Arial"/>
          <w:szCs w:val="24"/>
        </w:rPr>
        <w:t xml:space="preserve"> </w:t>
      </w:r>
      <w:r w:rsidRPr="002E7A59">
        <w:rPr>
          <w:rFonts w:ascii="Arial" w:hAnsi="Arial" w:cs="Arial"/>
          <w:szCs w:val="24"/>
        </w:rPr>
        <w:t>статьи</w:t>
      </w:r>
      <w:r>
        <w:rPr>
          <w:rFonts w:ascii="Arial" w:hAnsi="Arial" w:cs="Arial"/>
          <w:szCs w:val="24"/>
        </w:rPr>
        <w:t xml:space="preserve"> </w:t>
      </w:r>
      <w:r w:rsidRPr="002E7A59">
        <w:rPr>
          <w:rFonts w:ascii="Arial" w:hAnsi="Arial" w:cs="Arial"/>
          <w:szCs w:val="24"/>
        </w:rPr>
        <w:t>28,</w:t>
      </w:r>
      <w:r>
        <w:rPr>
          <w:rFonts w:ascii="Arial" w:hAnsi="Arial" w:cs="Arial"/>
          <w:szCs w:val="24"/>
        </w:rPr>
        <w:t xml:space="preserve"> статьями</w:t>
      </w:r>
      <w:r w:rsidR="007D6B2B">
        <w:rPr>
          <w:rFonts w:ascii="Arial" w:hAnsi="Arial" w:cs="Arial"/>
          <w:szCs w:val="24"/>
        </w:rPr>
        <w:t> </w:t>
      </w:r>
      <w:r>
        <w:rPr>
          <w:rFonts w:ascii="Arial" w:hAnsi="Arial" w:cs="Arial"/>
          <w:szCs w:val="24"/>
        </w:rPr>
        <w:t xml:space="preserve">31 </w:t>
      </w:r>
      <w:r w:rsidRPr="002E7A59">
        <w:rPr>
          <w:rFonts w:ascii="Arial" w:hAnsi="Arial" w:cs="Arial"/>
          <w:szCs w:val="24"/>
        </w:rPr>
        <w:t>и 33 Устава Тюменской области,</w:t>
      </w:r>
      <w:r w:rsidRPr="002E7A59">
        <w:rPr>
          <w:rFonts w:ascii="Arial" w:hAnsi="Arial"/>
        </w:rPr>
        <w:t xml:space="preserve"> статьей 38 Регламента Тюменской областной Думы областная Дума ПОСТАНОВЛЯЕТ:</w:t>
      </w:r>
    </w:p>
    <w:p w:rsidR="00F344D9" w:rsidRPr="002E7A59" w:rsidRDefault="00F344D9" w:rsidP="00F344D9">
      <w:pPr>
        <w:jc w:val="both"/>
        <w:rPr>
          <w:rFonts w:ascii="Arial" w:hAnsi="Arial"/>
        </w:rPr>
      </w:pPr>
    </w:p>
    <w:p w:rsidR="00F344D9" w:rsidRPr="005F23D1" w:rsidRDefault="00F344D9" w:rsidP="00F344D9">
      <w:pPr>
        <w:jc w:val="both"/>
        <w:rPr>
          <w:rFonts w:ascii="Arial" w:hAnsi="Arial"/>
        </w:rPr>
      </w:pPr>
      <w:r>
        <w:rPr>
          <w:rFonts w:ascii="Arial" w:hAnsi="Arial"/>
        </w:rPr>
        <w:tab/>
        <w:t>1. </w:t>
      </w:r>
      <w:r w:rsidRPr="002E7A59">
        <w:rPr>
          <w:rFonts w:ascii="Arial" w:hAnsi="Arial"/>
        </w:rPr>
        <w:t xml:space="preserve">Утвердить План работы Тюменской областной Думы на </w:t>
      </w:r>
      <w:r>
        <w:rPr>
          <w:rFonts w:ascii="Arial" w:hAnsi="Arial"/>
        </w:rPr>
        <w:t>____</w:t>
      </w:r>
      <w:r w:rsidRPr="002E7A59">
        <w:rPr>
          <w:rFonts w:ascii="Arial" w:hAnsi="Arial"/>
        </w:rPr>
        <w:t xml:space="preserve"> год </w:t>
      </w:r>
      <w:r>
        <w:rPr>
          <w:rFonts w:ascii="Arial" w:hAnsi="Arial" w:cs="Arial"/>
          <w:szCs w:val="24"/>
        </w:rPr>
        <w:t>согласно приложению к настоящему постановлению</w:t>
      </w:r>
      <w:r w:rsidR="0083257A">
        <w:rPr>
          <w:rStyle w:val="ab"/>
          <w:rFonts w:ascii="Arial" w:hAnsi="Arial" w:cs="Arial"/>
          <w:szCs w:val="24"/>
        </w:rPr>
        <w:footnoteReference w:id="1"/>
      </w:r>
      <w:r w:rsidRPr="005F23D1">
        <w:rPr>
          <w:rFonts w:ascii="Arial" w:hAnsi="Arial"/>
        </w:rPr>
        <w:t>.</w:t>
      </w:r>
    </w:p>
    <w:p w:rsidR="00F344D9" w:rsidRPr="005F23D1" w:rsidRDefault="00F344D9" w:rsidP="00F344D9">
      <w:pPr>
        <w:jc w:val="both"/>
        <w:rPr>
          <w:rFonts w:ascii="Arial" w:hAnsi="Arial"/>
        </w:rPr>
      </w:pPr>
      <w:r w:rsidRPr="005F23D1">
        <w:rPr>
          <w:rFonts w:ascii="Arial" w:hAnsi="Arial"/>
        </w:rPr>
        <w:tab/>
        <w:t xml:space="preserve">2. Снять с контроля постановление Тюменской областной Думы </w:t>
      </w:r>
      <w:r w:rsidRPr="005F23D1">
        <w:rPr>
          <w:rFonts w:ascii="Arial" w:hAnsi="Arial"/>
        </w:rPr>
        <w:br/>
      </w:r>
      <w:proofErr w:type="gramStart"/>
      <w:r w:rsidRPr="005F23D1">
        <w:rPr>
          <w:rFonts w:ascii="Arial" w:hAnsi="Arial"/>
        </w:rPr>
        <w:t>от</w:t>
      </w:r>
      <w:proofErr w:type="gramEnd"/>
      <w:r w:rsidRPr="005F23D1">
        <w:rPr>
          <w:rFonts w:ascii="Arial" w:hAnsi="Arial"/>
        </w:rPr>
        <w:t xml:space="preserve"> </w:t>
      </w:r>
      <w:r w:rsidRPr="00601977">
        <w:rPr>
          <w:rFonts w:ascii="Arial" w:hAnsi="Arial"/>
          <w:i/>
        </w:rPr>
        <w:t>(</w:t>
      </w:r>
      <w:proofErr w:type="gramStart"/>
      <w:r w:rsidRPr="00601977">
        <w:rPr>
          <w:rFonts w:ascii="Arial" w:hAnsi="Arial"/>
          <w:i/>
        </w:rPr>
        <w:t>дата</w:t>
      </w:r>
      <w:proofErr w:type="gramEnd"/>
      <w:r w:rsidRPr="00601977">
        <w:rPr>
          <w:rFonts w:ascii="Arial" w:hAnsi="Arial"/>
          <w:i/>
        </w:rPr>
        <w:t>)</w:t>
      </w:r>
      <w:r w:rsidRPr="005F23D1">
        <w:rPr>
          <w:rFonts w:ascii="Arial" w:hAnsi="Arial"/>
        </w:rPr>
        <w:t xml:space="preserve"> № </w:t>
      </w:r>
      <w:r w:rsidRPr="00601977">
        <w:rPr>
          <w:rFonts w:ascii="Arial" w:hAnsi="Arial"/>
          <w:i/>
        </w:rPr>
        <w:t>(номер)</w:t>
      </w:r>
      <w:r w:rsidRPr="005F23D1">
        <w:rPr>
          <w:rFonts w:ascii="Arial" w:hAnsi="Arial"/>
        </w:rPr>
        <w:t xml:space="preserve"> «О Плане работы Тюменской областной Думы на</w:t>
      </w:r>
      <w:r w:rsidR="0083257A">
        <w:rPr>
          <w:rFonts w:ascii="Arial" w:hAnsi="Arial"/>
        </w:rPr>
        <w:t> </w:t>
      </w:r>
      <w:r>
        <w:rPr>
          <w:rFonts w:ascii="Arial" w:hAnsi="Arial"/>
        </w:rPr>
        <w:t>(</w:t>
      </w:r>
      <w:r w:rsidRPr="00D53F26">
        <w:rPr>
          <w:rFonts w:ascii="Arial" w:hAnsi="Arial"/>
          <w:i/>
        </w:rPr>
        <w:t>предыдущий</w:t>
      </w:r>
      <w:r>
        <w:rPr>
          <w:rFonts w:ascii="Arial" w:hAnsi="Arial"/>
        </w:rPr>
        <w:t>)</w:t>
      </w:r>
      <w:r w:rsidRPr="005F23D1">
        <w:rPr>
          <w:rFonts w:ascii="Arial" w:hAnsi="Arial"/>
        </w:rPr>
        <w:t xml:space="preserve"> год».</w:t>
      </w:r>
    </w:p>
    <w:p w:rsidR="00F344D9" w:rsidRPr="002E7A59" w:rsidRDefault="00F344D9" w:rsidP="00F344D9">
      <w:pPr>
        <w:jc w:val="both"/>
        <w:rPr>
          <w:rFonts w:ascii="Arial" w:hAnsi="Arial"/>
        </w:rPr>
      </w:pPr>
      <w:r w:rsidRPr="005F23D1">
        <w:rPr>
          <w:rFonts w:ascii="Arial" w:hAnsi="Arial"/>
        </w:rPr>
        <w:tab/>
        <w:t>3. </w:t>
      </w:r>
      <w:proofErr w:type="gramStart"/>
      <w:r w:rsidRPr="005F23D1">
        <w:rPr>
          <w:rFonts w:ascii="Arial" w:hAnsi="Arial"/>
        </w:rPr>
        <w:t>Контроль за</w:t>
      </w:r>
      <w:proofErr w:type="gramEnd"/>
      <w:r w:rsidRPr="005F23D1">
        <w:rPr>
          <w:rFonts w:ascii="Arial" w:hAnsi="Arial"/>
        </w:rPr>
        <w:t xml:space="preserve"> </w:t>
      </w:r>
      <w:r>
        <w:rPr>
          <w:rFonts w:ascii="Arial" w:hAnsi="Arial"/>
        </w:rPr>
        <w:t>исполнением</w:t>
      </w:r>
      <w:r w:rsidRPr="005F23D1">
        <w:rPr>
          <w:rFonts w:ascii="Arial" w:hAnsi="Arial"/>
        </w:rPr>
        <w:t xml:space="preserve"> настоящего</w:t>
      </w:r>
      <w:r w:rsidRPr="002E7A59">
        <w:rPr>
          <w:rFonts w:ascii="Arial" w:hAnsi="Arial"/>
        </w:rPr>
        <w:t xml:space="preserve"> постановления возложить </w:t>
      </w:r>
      <w:r>
        <w:rPr>
          <w:rFonts w:ascii="Arial" w:hAnsi="Arial"/>
        </w:rPr>
        <w:br/>
      </w:r>
      <w:r w:rsidRPr="002E7A59">
        <w:rPr>
          <w:rFonts w:ascii="Arial" w:hAnsi="Arial"/>
        </w:rPr>
        <w:t>на председателя Тюменской областной Думы.</w:t>
      </w:r>
    </w:p>
    <w:p w:rsidR="00F344D9" w:rsidRDefault="00F344D9" w:rsidP="00F344D9">
      <w:pPr>
        <w:rPr>
          <w:rFonts w:ascii="Arial" w:eastAsia="Calibri" w:hAnsi="Arial" w:cs="Arial"/>
          <w:szCs w:val="24"/>
          <w:lang w:eastAsia="en-US"/>
        </w:rPr>
      </w:pPr>
    </w:p>
    <w:p w:rsidR="00F344D9" w:rsidRDefault="00F344D9" w:rsidP="00F344D9">
      <w:pPr>
        <w:rPr>
          <w:rFonts w:ascii="Arial" w:eastAsia="Calibri" w:hAnsi="Arial" w:cs="Arial"/>
          <w:szCs w:val="24"/>
          <w:lang w:eastAsia="en-US"/>
        </w:rPr>
      </w:pPr>
    </w:p>
    <w:p w:rsidR="00316326" w:rsidRPr="006707CE" w:rsidRDefault="00316326" w:rsidP="00F344D9">
      <w:pPr>
        <w:rPr>
          <w:rFonts w:ascii="Arial" w:eastAsia="Calibri" w:hAnsi="Arial" w:cs="Arial"/>
          <w:szCs w:val="24"/>
          <w:lang w:eastAsia="en-US"/>
        </w:rPr>
      </w:pPr>
    </w:p>
    <w:p w:rsidR="00F344D9" w:rsidRPr="006707CE" w:rsidRDefault="00F344D9" w:rsidP="0083257A">
      <w:pPr>
        <w:jc w:val="both"/>
        <w:rPr>
          <w:rFonts w:ascii="Arial" w:eastAsia="Calibri" w:hAnsi="Arial" w:cs="Arial"/>
          <w:szCs w:val="24"/>
          <w:lang w:eastAsia="en-US"/>
        </w:rPr>
      </w:pPr>
      <w:r w:rsidRPr="006707CE">
        <w:rPr>
          <w:rFonts w:ascii="Arial" w:eastAsia="Calibri" w:hAnsi="Arial" w:cs="Arial"/>
          <w:szCs w:val="24"/>
          <w:lang w:eastAsia="en-US"/>
        </w:rPr>
        <w:t xml:space="preserve">Председатель </w:t>
      </w:r>
      <w:r w:rsidR="0083257A">
        <w:rPr>
          <w:rFonts w:ascii="Arial" w:eastAsia="Calibri" w:hAnsi="Arial" w:cs="Arial"/>
          <w:szCs w:val="24"/>
          <w:lang w:eastAsia="en-US"/>
        </w:rPr>
        <w:t xml:space="preserve">Тюменской </w:t>
      </w:r>
      <w:r w:rsidRPr="006707CE">
        <w:rPr>
          <w:rFonts w:ascii="Arial" w:eastAsia="Calibri" w:hAnsi="Arial" w:cs="Arial"/>
          <w:szCs w:val="24"/>
          <w:lang w:eastAsia="en-US"/>
        </w:rPr>
        <w:t>областной Думы</w:t>
      </w:r>
      <w:r w:rsidRPr="006707CE">
        <w:rPr>
          <w:rFonts w:ascii="Arial" w:eastAsia="Calibri" w:hAnsi="Arial" w:cs="Arial"/>
          <w:szCs w:val="24"/>
          <w:lang w:eastAsia="en-US"/>
        </w:rPr>
        <w:tab/>
      </w:r>
      <w:r w:rsidRPr="006707CE">
        <w:rPr>
          <w:rFonts w:ascii="Arial" w:eastAsia="Calibri" w:hAnsi="Arial" w:cs="Arial"/>
          <w:szCs w:val="24"/>
          <w:lang w:eastAsia="en-US"/>
        </w:rPr>
        <w:tab/>
      </w:r>
      <w:r w:rsidR="007D6B2B">
        <w:rPr>
          <w:rFonts w:ascii="Arial" w:eastAsia="Calibri" w:hAnsi="Arial" w:cs="Arial"/>
          <w:szCs w:val="24"/>
          <w:lang w:eastAsia="en-US"/>
        </w:rPr>
        <w:t xml:space="preserve">      </w:t>
      </w:r>
      <w:r w:rsidR="0083257A">
        <w:rPr>
          <w:rFonts w:ascii="Arial" w:eastAsia="Calibri" w:hAnsi="Arial" w:cs="Arial"/>
          <w:szCs w:val="24"/>
          <w:lang w:eastAsia="en-US"/>
        </w:rPr>
        <w:t xml:space="preserve">       </w:t>
      </w:r>
      <w:r w:rsidRPr="006707CE">
        <w:rPr>
          <w:rFonts w:ascii="Arial" w:eastAsia="Calibri" w:hAnsi="Arial" w:cs="Arial"/>
          <w:szCs w:val="24"/>
          <w:lang w:eastAsia="en-US"/>
        </w:rPr>
        <w:t xml:space="preserve">              И.О. Фамилия</w:t>
      </w:r>
    </w:p>
    <w:p w:rsidR="00F344D9" w:rsidRPr="006707CE" w:rsidRDefault="00F344D9" w:rsidP="00F344D9">
      <w:pPr>
        <w:rPr>
          <w:rFonts w:ascii="Arial" w:eastAsia="Calibri" w:hAnsi="Arial" w:cs="Arial"/>
          <w:szCs w:val="24"/>
          <w:lang w:eastAsia="en-US"/>
        </w:rPr>
      </w:pPr>
    </w:p>
    <w:p w:rsidR="00F344D9" w:rsidRDefault="00F344D9" w:rsidP="00F344D9">
      <w:pPr>
        <w:rPr>
          <w:rFonts w:ascii="Arial" w:eastAsia="Calibri" w:hAnsi="Arial" w:cs="Arial"/>
          <w:szCs w:val="24"/>
          <w:lang w:eastAsia="en-US"/>
        </w:rPr>
      </w:pPr>
    </w:p>
    <w:sectPr w:rsidR="00F344D9" w:rsidSect="000172B7">
      <w:headerReference w:type="default" r:id="rId9"/>
      <w:footerReference w:type="default" r:id="rId10"/>
      <w:pgSz w:w="11906" w:h="16838"/>
      <w:pgMar w:top="0" w:right="1133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4D9" w:rsidRDefault="00F344D9" w:rsidP="00F344D9">
      <w:r>
        <w:separator/>
      </w:r>
    </w:p>
  </w:endnote>
  <w:endnote w:type="continuationSeparator" w:id="0">
    <w:p w:rsidR="00F344D9" w:rsidRDefault="00F344D9" w:rsidP="00F34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4D9" w:rsidRPr="006B1F63" w:rsidRDefault="00F344D9" w:rsidP="00F344D9">
    <w:pPr>
      <w:rPr>
        <w:rFonts w:ascii="Arial" w:eastAsia="Calibri" w:hAnsi="Arial" w:cs="Arial"/>
        <w:sz w:val="16"/>
        <w:szCs w:val="16"/>
        <w:lang w:eastAsia="en-US"/>
      </w:rPr>
    </w:pPr>
    <w:r w:rsidRPr="006B1F63">
      <w:rPr>
        <w:rFonts w:ascii="Arial" w:eastAsia="Calibri" w:hAnsi="Arial" w:cs="Arial"/>
        <w:sz w:val="16"/>
        <w:szCs w:val="16"/>
        <w:lang w:eastAsia="en-US"/>
      </w:rPr>
      <w:t xml:space="preserve">Максимова Нина Сергеевна </w:t>
    </w:r>
  </w:p>
  <w:p w:rsidR="00F344D9" w:rsidRDefault="00F344D9" w:rsidP="00F344D9">
    <w:r w:rsidRPr="006B1F63">
      <w:rPr>
        <w:rFonts w:ascii="Arial" w:eastAsia="Calibri" w:hAnsi="Arial" w:cs="Arial"/>
        <w:sz w:val="16"/>
        <w:szCs w:val="16"/>
        <w:lang w:eastAsia="en-US"/>
      </w:rPr>
      <w:t>28-88-14 Maksimova@duma72.ru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4D9" w:rsidRDefault="00F344D9" w:rsidP="00F344D9">
      <w:r>
        <w:separator/>
      </w:r>
    </w:p>
  </w:footnote>
  <w:footnote w:type="continuationSeparator" w:id="0">
    <w:p w:rsidR="00F344D9" w:rsidRDefault="00F344D9" w:rsidP="00F344D9">
      <w:r>
        <w:continuationSeparator/>
      </w:r>
    </w:p>
  </w:footnote>
  <w:footnote w:id="1">
    <w:p w:rsidR="0083257A" w:rsidRPr="0083257A" w:rsidRDefault="0083257A" w:rsidP="0083257A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7907AA">
        <w:rPr>
          <w:rStyle w:val="ab"/>
          <w:rFonts w:ascii="Arial" w:hAnsi="Arial" w:cs="Arial"/>
          <w:sz w:val="20"/>
        </w:rPr>
        <w:footnoteRef/>
      </w:r>
      <w:r w:rsidRPr="0083257A">
        <w:rPr>
          <w:rFonts w:ascii="Arial" w:hAnsi="Arial" w:cs="Arial"/>
          <w:sz w:val="16"/>
          <w:szCs w:val="16"/>
        </w:rPr>
        <w:t xml:space="preserve"> </w:t>
      </w:r>
      <w:r w:rsidRPr="0083257A">
        <w:rPr>
          <w:rFonts w:ascii="Arial" w:eastAsia="SimSun" w:hAnsi="Arial" w:cs="Arial"/>
          <w:kern w:val="3"/>
          <w:sz w:val="16"/>
          <w:szCs w:val="16"/>
          <w:lang w:eastAsia="zh-CN" w:bidi="hi-IN"/>
        </w:rPr>
        <w:t xml:space="preserve">Образец формы плана работы </w:t>
      </w:r>
      <w:r>
        <w:rPr>
          <w:rFonts w:ascii="Arial" w:eastAsia="SimSun" w:hAnsi="Arial" w:cs="Arial"/>
          <w:kern w:val="3"/>
          <w:sz w:val="16"/>
          <w:szCs w:val="16"/>
          <w:lang w:eastAsia="zh-CN" w:bidi="hi-IN"/>
        </w:rPr>
        <w:t xml:space="preserve">Тюменской областной Думы </w:t>
      </w:r>
      <w:r w:rsidRPr="0083257A">
        <w:rPr>
          <w:rFonts w:ascii="Arial" w:eastAsia="SimSun" w:hAnsi="Arial" w:cs="Arial"/>
          <w:kern w:val="3"/>
          <w:sz w:val="16"/>
          <w:szCs w:val="16"/>
          <w:lang w:eastAsia="zh-CN" w:bidi="hi-IN"/>
        </w:rPr>
        <w:t>установлен приложением 2 к Регламенту Тюменской областной Думы.</w:t>
      </w:r>
    </w:p>
    <w:p w:rsidR="0083257A" w:rsidRPr="00BD4E50" w:rsidRDefault="0083257A">
      <w:pPr>
        <w:pStyle w:val="a9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57A" w:rsidRDefault="0083257A" w:rsidP="00B24780">
    <w:pPr>
      <w:pStyle w:val="a3"/>
      <w:jc w:val="both"/>
      <w:rPr>
        <w:rFonts w:ascii="Arial" w:hAnsi="Arial" w:cs="Arial"/>
        <w:i/>
        <w:noProof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4D9"/>
    <w:rsid w:val="000172B7"/>
    <w:rsid w:val="00316326"/>
    <w:rsid w:val="00434993"/>
    <w:rsid w:val="00475F4C"/>
    <w:rsid w:val="007907AA"/>
    <w:rsid w:val="007D6B2B"/>
    <w:rsid w:val="0083257A"/>
    <w:rsid w:val="00894881"/>
    <w:rsid w:val="008F5D43"/>
    <w:rsid w:val="00B24780"/>
    <w:rsid w:val="00BD4E50"/>
    <w:rsid w:val="00F3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4D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344D9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44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F344D9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44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344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44D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83257A"/>
    <w:rPr>
      <w:sz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25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325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4D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344D9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44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F344D9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44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344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44D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83257A"/>
    <w:rPr>
      <w:sz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25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325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3F5BE-35CD-46F5-8A46-A41DA5FD8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Е.Л.</dc:creator>
  <cp:lastModifiedBy>Воробьева Е.С.</cp:lastModifiedBy>
  <cp:revision>2</cp:revision>
  <cp:lastPrinted>2024-04-05T06:20:00Z</cp:lastPrinted>
  <dcterms:created xsi:type="dcterms:W3CDTF">2024-06-21T10:56:00Z</dcterms:created>
  <dcterms:modified xsi:type="dcterms:W3CDTF">2024-06-21T10:56:00Z</dcterms:modified>
</cp:coreProperties>
</file>